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0D" w:rsidRPr="006E290D" w:rsidRDefault="006E290D" w:rsidP="006E290D">
      <w:pPr>
        <w:jc w:val="center"/>
        <w:rPr>
          <w:b/>
          <w:u w:val="single"/>
        </w:rPr>
      </w:pPr>
      <w:r w:rsidRPr="006E290D">
        <w:rPr>
          <w:b/>
          <w:u w:val="single"/>
        </w:rPr>
        <w:t>CCA</w:t>
      </w:r>
      <w:r w:rsidR="000756B4">
        <w:rPr>
          <w:b/>
          <w:u w:val="single"/>
        </w:rPr>
        <w:t xml:space="preserve"> Undergrad</w:t>
      </w:r>
      <w:r w:rsidRPr="006E290D">
        <w:rPr>
          <w:b/>
          <w:u w:val="single"/>
        </w:rPr>
        <w:t xml:space="preserve"> Marketing Process</w:t>
      </w:r>
    </w:p>
    <w:p w:rsidR="000756B4" w:rsidRDefault="000756B4" w:rsidP="006E290D">
      <w:pPr>
        <w:jc w:val="center"/>
      </w:pPr>
    </w:p>
    <w:p w:rsidR="006E290D" w:rsidRPr="009D0B9D" w:rsidRDefault="006E290D" w:rsidP="009D0B9D">
      <w:pPr>
        <w:spacing w:after="0" w:line="240" w:lineRule="auto"/>
        <w:rPr>
          <w:b/>
        </w:rPr>
      </w:pPr>
      <w:r w:rsidRPr="009D0B9D">
        <w:rPr>
          <w:b/>
        </w:rPr>
        <w:t xml:space="preserve">Objective:  </w:t>
      </w:r>
    </w:p>
    <w:p w:rsidR="006E290D" w:rsidRDefault="006E290D" w:rsidP="009D0B9D">
      <w:pPr>
        <w:pStyle w:val="ListParagraph"/>
        <w:numPr>
          <w:ilvl w:val="0"/>
          <w:numId w:val="1"/>
        </w:numPr>
        <w:spacing w:after="0" w:line="240" w:lineRule="auto"/>
      </w:pPr>
      <w:r>
        <w:t xml:space="preserve">To cultivate the relationships between local CCA boards and agronomy/agriculturally focused Universities, Colleges, and Tech./Vocational Schools.  </w:t>
      </w:r>
    </w:p>
    <w:p w:rsidR="006E290D" w:rsidRDefault="006E290D" w:rsidP="009D0B9D">
      <w:pPr>
        <w:pStyle w:val="ListParagraph"/>
        <w:numPr>
          <w:ilvl w:val="0"/>
          <w:numId w:val="1"/>
        </w:numPr>
        <w:spacing w:after="0" w:line="240" w:lineRule="auto"/>
      </w:pPr>
      <w:r>
        <w:t>To promote the CCA Program in the classroom to raise awareness of the program value to young professionals.</w:t>
      </w:r>
    </w:p>
    <w:p w:rsidR="006E290D" w:rsidRDefault="006E290D" w:rsidP="009D0B9D">
      <w:pPr>
        <w:pStyle w:val="ListParagraph"/>
        <w:numPr>
          <w:ilvl w:val="0"/>
          <w:numId w:val="1"/>
        </w:numPr>
        <w:spacing w:after="0" w:line="240" w:lineRule="auto"/>
      </w:pPr>
      <w:r>
        <w:t>To encourage the graduating class to take the CCA exams prior to graduation</w:t>
      </w:r>
      <w:r w:rsidR="009D0B9D">
        <w:t>.</w:t>
      </w:r>
    </w:p>
    <w:p w:rsidR="006E290D" w:rsidRDefault="006E290D" w:rsidP="009D0B9D">
      <w:pPr>
        <w:pStyle w:val="ListParagraph"/>
        <w:numPr>
          <w:ilvl w:val="0"/>
          <w:numId w:val="1"/>
        </w:numPr>
        <w:spacing w:after="0" w:line="240" w:lineRule="auto"/>
      </w:pPr>
      <w:r>
        <w:t>To encourage the graduating class to apply for the CCA-Candidate credential upon passing the exams.</w:t>
      </w:r>
    </w:p>
    <w:p w:rsidR="009D0B9D" w:rsidRDefault="009D0B9D" w:rsidP="009D0B9D">
      <w:pPr>
        <w:spacing w:after="0" w:line="240" w:lineRule="auto"/>
      </w:pPr>
    </w:p>
    <w:p w:rsidR="009D0B9D" w:rsidRPr="009D0B9D" w:rsidRDefault="009D0B9D" w:rsidP="009D0B9D">
      <w:pPr>
        <w:spacing w:after="0" w:line="240" w:lineRule="auto"/>
        <w:rPr>
          <w:b/>
        </w:rPr>
      </w:pPr>
      <w:r w:rsidRPr="009D0B9D">
        <w:rPr>
          <w:b/>
        </w:rPr>
        <w:t>Procedure:</w:t>
      </w:r>
    </w:p>
    <w:p w:rsidR="009D0B9D" w:rsidRPr="000756B4" w:rsidRDefault="009D0B9D" w:rsidP="009D0B9D">
      <w:pPr>
        <w:pStyle w:val="ListParagraph"/>
        <w:numPr>
          <w:ilvl w:val="0"/>
          <w:numId w:val="2"/>
        </w:numPr>
        <w:spacing w:after="0" w:line="240" w:lineRule="auto"/>
        <w:rPr>
          <w:b/>
          <w:i/>
        </w:rPr>
      </w:pPr>
      <w:r w:rsidRPr="000756B4">
        <w:rPr>
          <w:b/>
        </w:rPr>
        <w:t xml:space="preserve">Select agriculturally focused schools to contact </w:t>
      </w:r>
      <w:r w:rsidRPr="000756B4">
        <w:rPr>
          <w:b/>
          <w:i/>
        </w:rPr>
        <w:t>(you have the best understanding of which schools to select</w:t>
      </w:r>
      <w:r w:rsidR="00DB7CF6" w:rsidRPr="000756B4">
        <w:rPr>
          <w:b/>
          <w:i/>
        </w:rPr>
        <w:t>, need a starting point</w:t>
      </w:r>
      <w:r w:rsidRPr="000756B4">
        <w:rPr>
          <w:b/>
          <w:i/>
        </w:rPr>
        <w:t>)</w:t>
      </w:r>
    </w:p>
    <w:p w:rsidR="000756B4" w:rsidRPr="00DB7CF6" w:rsidRDefault="000756B4" w:rsidP="000756B4">
      <w:pPr>
        <w:pStyle w:val="ListParagraph"/>
        <w:spacing w:after="0" w:line="240" w:lineRule="auto"/>
        <w:rPr>
          <w:i/>
        </w:rPr>
      </w:pPr>
    </w:p>
    <w:p w:rsidR="00DB7CF6" w:rsidRPr="000756B4" w:rsidRDefault="00DB7CF6" w:rsidP="009D0B9D">
      <w:pPr>
        <w:pStyle w:val="ListParagraph"/>
        <w:numPr>
          <w:ilvl w:val="0"/>
          <w:numId w:val="2"/>
        </w:numPr>
        <w:spacing w:after="0" w:line="240" w:lineRule="auto"/>
        <w:rPr>
          <w:b/>
        </w:rPr>
      </w:pPr>
      <w:r w:rsidRPr="000756B4">
        <w:rPr>
          <w:b/>
        </w:rPr>
        <w:t>Find the proper contact</w:t>
      </w:r>
    </w:p>
    <w:p w:rsidR="00DB7CF6" w:rsidRDefault="00DB7CF6" w:rsidP="00DB7CF6">
      <w:pPr>
        <w:pStyle w:val="ListParagraph"/>
        <w:numPr>
          <w:ilvl w:val="1"/>
          <w:numId w:val="2"/>
        </w:numPr>
        <w:spacing w:after="0" w:line="240" w:lineRule="auto"/>
      </w:pPr>
      <w:r>
        <w:t>Head of Agronomy, Professor, Agronomy Club contact, Ag Career Adviser, etc.</w:t>
      </w:r>
    </w:p>
    <w:p w:rsidR="00DB7CF6" w:rsidRDefault="00DB7CF6" w:rsidP="00DB7CF6">
      <w:pPr>
        <w:pStyle w:val="ListParagraph"/>
        <w:numPr>
          <w:ilvl w:val="1"/>
          <w:numId w:val="2"/>
        </w:numPr>
        <w:spacing w:after="0" w:line="240" w:lineRule="auto"/>
      </w:pPr>
      <w:r>
        <w:t>Or have that contact point you in the right direction</w:t>
      </w:r>
    </w:p>
    <w:p w:rsidR="000756B4" w:rsidRDefault="000756B4" w:rsidP="000756B4">
      <w:pPr>
        <w:pStyle w:val="ListParagraph"/>
        <w:spacing w:after="0" w:line="240" w:lineRule="auto"/>
        <w:ind w:left="1440"/>
      </w:pPr>
    </w:p>
    <w:p w:rsidR="00DB7CF6" w:rsidRPr="000756B4" w:rsidRDefault="00DB7CF6" w:rsidP="00DB7CF6">
      <w:pPr>
        <w:pStyle w:val="ListParagraph"/>
        <w:numPr>
          <w:ilvl w:val="0"/>
          <w:numId w:val="2"/>
        </w:numPr>
        <w:spacing w:after="0" w:line="240" w:lineRule="auto"/>
        <w:rPr>
          <w:b/>
        </w:rPr>
      </w:pPr>
      <w:r w:rsidRPr="000756B4">
        <w:rPr>
          <w:b/>
        </w:rPr>
        <w:t xml:space="preserve">Initiate the conversation </w:t>
      </w:r>
      <w:r w:rsidRPr="000756B4">
        <w:rPr>
          <w:b/>
          <w:i/>
          <w:color w:val="FF0000"/>
        </w:rPr>
        <w:t>(done before</w:t>
      </w:r>
      <w:r w:rsidR="00E12F38">
        <w:rPr>
          <w:b/>
          <w:i/>
          <w:color w:val="FF0000"/>
        </w:rPr>
        <w:t xml:space="preserve"> the</w:t>
      </w:r>
      <w:r w:rsidRPr="000756B4">
        <w:rPr>
          <w:b/>
          <w:i/>
          <w:color w:val="FF0000"/>
        </w:rPr>
        <w:t xml:space="preserve"> beginning of fall semester)</w:t>
      </w:r>
    </w:p>
    <w:p w:rsidR="00DB7CF6" w:rsidRDefault="00DB7CF6" w:rsidP="00DB7CF6">
      <w:pPr>
        <w:pStyle w:val="ListParagraph"/>
        <w:numPr>
          <w:ilvl w:val="1"/>
          <w:numId w:val="2"/>
        </w:numPr>
        <w:spacing w:after="0" w:line="240" w:lineRule="auto"/>
      </w:pPr>
      <w:r>
        <w:t>Explain who you are, why you are calling, and what you are trying to achieve</w:t>
      </w:r>
    </w:p>
    <w:p w:rsidR="000756B4" w:rsidRPr="000756B4" w:rsidRDefault="000756B4" w:rsidP="00DB7CF6">
      <w:pPr>
        <w:pStyle w:val="ListParagraph"/>
        <w:numPr>
          <w:ilvl w:val="1"/>
          <w:numId w:val="2"/>
        </w:numPr>
        <w:spacing w:after="0" w:line="240" w:lineRule="auto"/>
        <w:rPr>
          <w:i/>
        </w:rPr>
      </w:pPr>
      <w:r>
        <w:t>Build</w:t>
      </w:r>
      <w:r w:rsidR="00E12F38">
        <w:t xml:space="preserve"> the</w:t>
      </w:r>
      <w:r>
        <w:t xml:space="preserve"> relationship </w:t>
      </w:r>
      <w:r w:rsidRPr="000756B4">
        <w:rPr>
          <w:i/>
        </w:rPr>
        <w:t>(the objective is to create a long-term, mutually-beneficial relationship)</w:t>
      </w:r>
    </w:p>
    <w:p w:rsidR="00DB7CF6" w:rsidRDefault="000756B4" w:rsidP="00DB7CF6">
      <w:pPr>
        <w:pStyle w:val="ListParagraph"/>
        <w:numPr>
          <w:ilvl w:val="1"/>
          <w:numId w:val="2"/>
        </w:numPr>
        <w:spacing w:after="0" w:line="240" w:lineRule="auto"/>
      </w:pPr>
      <w:r>
        <w:t xml:space="preserve">Ask the questions: </w:t>
      </w:r>
    </w:p>
    <w:p w:rsidR="000756B4" w:rsidRDefault="000756B4" w:rsidP="000756B4">
      <w:pPr>
        <w:pStyle w:val="ListParagraph"/>
        <w:numPr>
          <w:ilvl w:val="2"/>
          <w:numId w:val="2"/>
        </w:numPr>
        <w:spacing w:after="0" w:line="240" w:lineRule="auto"/>
      </w:pPr>
      <w:r>
        <w:t>Can we have a reputable CCA or CCA representative speak to a senior class of agronomy or agricultural students?</w:t>
      </w:r>
    </w:p>
    <w:p w:rsidR="000756B4" w:rsidRDefault="000756B4" w:rsidP="000756B4">
      <w:pPr>
        <w:pStyle w:val="ListParagraph"/>
        <w:numPr>
          <w:ilvl w:val="2"/>
          <w:numId w:val="2"/>
        </w:numPr>
        <w:spacing w:after="0" w:line="240" w:lineRule="auto"/>
      </w:pPr>
      <w:r>
        <w:t>Can we promote the CCA-Candidate credential and encourage the senior class to take the exam prior to graduation?</w:t>
      </w:r>
    </w:p>
    <w:p w:rsidR="000756B4" w:rsidRDefault="000756B4" w:rsidP="000756B4">
      <w:pPr>
        <w:pStyle w:val="ListParagraph"/>
        <w:numPr>
          <w:ilvl w:val="2"/>
          <w:numId w:val="2"/>
        </w:numPr>
        <w:spacing w:after="0" w:line="240" w:lineRule="auto"/>
        <w:rPr>
          <w:i/>
        </w:rPr>
      </w:pPr>
      <w:r>
        <w:t xml:space="preserve">When would be the best time to have a CCA in the classroom?  </w:t>
      </w:r>
      <w:r w:rsidRPr="000756B4">
        <w:rPr>
          <w:i/>
        </w:rPr>
        <w:t>(preferably first semester, exam in February)</w:t>
      </w:r>
      <w:r>
        <w:rPr>
          <w:i/>
        </w:rPr>
        <w:t xml:space="preserve"> </w:t>
      </w:r>
    </w:p>
    <w:p w:rsidR="000756B4" w:rsidRPr="000756B4" w:rsidRDefault="000756B4" w:rsidP="000756B4">
      <w:pPr>
        <w:pStyle w:val="ListParagraph"/>
        <w:spacing w:after="0" w:line="240" w:lineRule="auto"/>
        <w:ind w:left="2160"/>
        <w:rPr>
          <w:i/>
        </w:rPr>
      </w:pPr>
    </w:p>
    <w:p w:rsidR="000756B4" w:rsidRPr="000756B4" w:rsidRDefault="000756B4" w:rsidP="000756B4">
      <w:pPr>
        <w:pStyle w:val="ListParagraph"/>
        <w:numPr>
          <w:ilvl w:val="0"/>
          <w:numId w:val="2"/>
        </w:numPr>
        <w:spacing w:after="0" w:line="240" w:lineRule="auto"/>
        <w:rPr>
          <w:b/>
          <w:i/>
        </w:rPr>
      </w:pPr>
      <w:r w:rsidRPr="000756B4">
        <w:rPr>
          <w:b/>
        </w:rPr>
        <w:t>Please relay back to Eric Welsh (</w:t>
      </w:r>
      <w:hyperlink r:id="rId6" w:history="1">
        <w:r w:rsidRPr="000756B4">
          <w:rPr>
            <w:rStyle w:val="Hyperlink"/>
            <w:b/>
          </w:rPr>
          <w:t>ewelsh@sciencesocieties.org</w:t>
        </w:r>
      </w:hyperlink>
      <w:r w:rsidRPr="000756B4">
        <w:rPr>
          <w:b/>
        </w:rPr>
        <w:t>) the name, address, phone, and e-mail address of you</w:t>
      </w:r>
      <w:r w:rsidR="00E12F38">
        <w:rPr>
          <w:b/>
        </w:rPr>
        <w:t>r</w:t>
      </w:r>
      <w:r w:rsidRPr="000756B4">
        <w:rPr>
          <w:b/>
        </w:rPr>
        <w:t xml:space="preserve"> contact at that school</w:t>
      </w:r>
      <w:r w:rsidR="00E12F38">
        <w:rPr>
          <w:b/>
        </w:rPr>
        <w:t>,</w:t>
      </w:r>
      <w:r w:rsidRPr="000756B4">
        <w:rPr>
          <w:b/>
        </w:rPr>
        <w:t xml:space="preserve"> for my own database. </w:t>
      </w:r>
    </w:p>
    <w:p w:rsidR="000756B4" w:rsidRPr="00E12F38" w:rsidRDefault="00E12F38" w:rsidP="000756B4">
      <w:pPr>
        <w:pStyle w:val="ListParagraph"/>
        <w:numPr>
          <w:ilvl w:val="1"/>
          <w:numId w:val="2"/>
        </w:numPr>
        <w:spacing w:after="0" w:line="240" w:lineRule="auto"/>
        <w:rPr>
          <w:i/>
        </w:rPr>
      </w:pPr>
      <w:r>
        <w:t xml:space="preserve">Eric </w:t>
      </w:r>
      <w:r w:rsidR="000756B4">
        <w:t>Will use</w:t>
      </w:r>
      <w:r>
        <w:t xml:space="preserve"> the information</w:t>
      </w:r>
      <w:r w:rsidR="000756B4">
        <w:t xml:space="preserve"> for a student poster campaign, spring semester</w:t>
      </w:r>
    </w:p>
    <w:p w:rsidR="00E12F38" w:rsidRPr="000756B4" w:rsidRDefault="00E12F38" w:rsidP="000756B4">
      <w:pPr>
        <w:pStyle w:val="ListParagraph"/>
        <w:numPr>
          <w:ilvl w:val="1"/>
          <w:numId w:val="2"/>
        </w:numPr>
        <w:spacing w:after="0" w:line="240" w:lineRule="auto"/>
        <w:rPr>
          <w:i/>
        </w:rPr>
      </w:pPr>
      <w:r>
        <w:t>The CCA-Student posters will be sent to local boards so that you may distribute them to the Ag Schools of you</w:t>
      </w:r>
      <w:r w:rsidR="00D52057">
        <w:t>r</w:t>
      </w:r>
      <w:r>
        <w:t xml:space="preserve"> choice</w:t>
      </w:r>
    </w:p>
    <w:p w:rsidR="000756B4" w:rsidRPr="000756B4" w:rsidRDefault="000756B4" w:rsidP="000756B4">
      <w:pPr>
        <w:pStyle w:val="ListParagraph"/>
        <w:numPr>
          <w:ilvl w:val="1"/>
          <w:numId w:val="2"/>
        </w:numPr>
        <w:spacing w:after="0" w:line="240" w:lineRule="auto"/>
        <w:rPr>
          <w:i/>
        </w:rPr>
      </w:pPr>
      <w:r>
        <w:t>The local board still maintains the relationship and drives the</w:t>
      </w:r>
      <w:r w:rsidR="00B23A77">
        <w:t xml:space="preserve"> “in classroom”</w:t>
      </w:r>
      <w:r>
        <w:t xml:space="preserve"> program</w:t>
      </w:r>
    </w:p>
    <w:p w:rsidR="000756B4" w:rsidRPr="000756B4" w:rsidRDefault="000756B4" w:rsidP="000756B4">
      <w:pPr>
        <w:pStyle w:val="ListParagraph"/>
        <w:spacing w:after="0" w:line="240" w:lineRule="auto"/>
        <w:ind w:left="1440"/>
        <w:rPr>
          <w:i/>
        </w:rPr>
      </w:pPr>
    </w:p>
    <w:p w:rsidR="000756B4" w:rsidRDefault="000756B4" w:rsidP="000756B4">
      <w:pPr>
        <w:pStyle w:val="ListParagraph"/>
        <w:numPr>
          <w:ilvl w:val="0"/>
          <w:numId w:val="2"/>
        </w:numPr>
        <w:spacing w:after="0" w:line="240" w:lineRule="auto"/>
        <w:rPr>
          <w:b/>
          <w:i/>
        </w:rPr>
      </w:pPr>
      <w:r w:rsidRPr="000756B4">
        <w:rPr>
          <w:b/>
        </w:rPr>
        <w:t xml:space="preserve">Set dates for CCA in the classroom </w:t>
      </w:r>
      <w:r w:rsidRPr="000756B4">
        <w:rPr>
          <w:b/>
          <w:i/>
        </w:rPr>
        <w:t>(fall semester)</w:t>
      </w:r>
      <w:r w:rsidRPr="000756B4">
        <w:rPr>
          <w:b/>
        </w:rPr>
        <w:t xml:space="preserve"> and give exam on campus </w:t>
      </w:r>
      <w:r w:rsidRPr="000756B4">
        <w:rPr>
          <w:b/>
          <w:i/>
        </w:rPr>
        <w:t>(February 2</w:t>
      </w:r>
      <w:r w:rsidRPr="000756B4">
        <w:rPr>
          <w:b/>
          <w:i/>
          <w:vertAlign w:val="superscript"/>
        </w:rPr>
        <w:t>nd</w:t>
      </w:r>
      <w:r w:rsidRPr="000756B4">
        <w:rPr>
          <w:b/>
          <w:i/>
        </w:rPr>
        <w:t>)</w:t>
      </w:r>
    </w:p>
    <w:p w:rsidR="00E12F38" w:rsidRPr="00E12F38" w:rsidRDefault="00E12F38" w:rsidP="00E12F38">
      <w:pPr>
        <w:pStyle w:val="ListParagraph"/>
        <w:numPr>
          <w:ilvl w:val="1"/>
          <w:numId w:val="2"/>
        </w:numPr>
        <w:spacing w:after="0" w:line="240" w:lineRule="auto"/>
        <w:rPr>
          <w:b/>
          <w:i/>
        </w:rPr>
      </w:pPr>
      <w:r>
        <w:rPr>
          <w:b/>
          <w:i/>
        </w:rPr>
        <w:t>A</w:t>
      </w:r>
      <w:r w:rsidRPr="00E12F38">
        <w:rPr>
          <w:b/>
          <w:i/>
        </w:rPr>
        <w:t xml:space="preserve"> Power-Point presentation</w:t>
      </w:r>
      <w:r>
        <w:rPr>
          <w:b/>
          <w:i/>
        </w:rPr>
        <w:t xml:space="preserve"> will be provided</w:t>
      </w:r>
      <w:r w:rsidRPr="00E12F38">
        <w:rPr>
          <w:b/>
          <w:i/>
        </w:rPr>
        <w:t xml:space="preserve"> to guide the</w:t>
      </w:r>
      <w:r>
        <w:rPr>
          <w:b/>
          <w:i/>
        </w:rPr>
        <w:t xml:space="preserve"> CCA while speaking to the class </w:t>
      </w:r>
      <w:r w:rsidRPr="00E12F38">
        <w:rPr>
          <w:i/>
        </w:rPr>
        <w:t>(</w:t>
      </w:r>
      <w:r w:rsidR="003D6AB0">
        <w:rPr>
          <w:i/>
        </w:rPr>
        <w:t>filed on Boards page</w:t>
      </w:r>
      <w:r w:rsidRPr="00E12F38">
        <w:rPr>
          <w:i/>
        </w:rPr>
        <w:t>)</w:t>
      </w:r>
    </w:p>
    <w:p w:rsidR="00E12F38" w:rsidRPr="00E12F38" w:rsidRDefault="00E12F38" w:rsidP="00E12F38">
      <w:pPr>
        <w:pStyle w:val="ListParagraph"/>
        <w:numPr>
          <w:ilvl w:val="1"/>
          <w:numId w:val="2"/>
        </w:numPr>
        <w:spacing w:after="0" w:line="240" w:lineRule="auto"/>
        <w:rPr>
          <w:i/>
        </w:rPr>
      </w:pPr>
      <w:r w:rsidRPr="00E12F38">
        <w:t>The Power-Point will have open slides at the beginning to customize with a relevant, current topic</w:t>
      </w:r>
    </w:p>
    <w:p w:rsidR="00E12F38" w:rsidRPr="00E12F38" w:rsidRDefault="00E12F38" w:rsidP="00E12F38">
      <w:pPr>
        <w:pStyle w:val="ListParagraph"/>
        <w:numPr>
          <w:ilvl w:val="1"/>
          <w:numId w:val="2"/>
        </w:numPr>
        <w:spacing w:after="0" w:line="240" w:lineRule="auto"/>
        <w:rPr>
          <w:i/>
        </w:rPr>
      </w:pPr>
      <w:r w:rsidRPr="00E12F38">
        <w:t>½ the time should be spent on the topic, the other  ½ of the time should be spent talking about the CCA Program, it’s value, why they should become certified, the steps to certification, and the CCA-Candidate credential</w:t>
      </w:r>
    </w:p>
    <w:p w:rsidR="000756B4" w:rsidRDefault="000756B4" w:rsidP="000756B4">
      <w:pPr>
        <w:pStyle w:val="ListParagraph"/>
        <w:spacing w:after="0" w:line="240" w:lineRule="auto"/>
        <w:rPr>
          <w:i/>
        </w:rPr>
      </w:pPr>
    </w:p>
    <w:p w:rsidR="000756B4" w:rsidRPr="000756B4" w:rsidRDefault="000756B4" w:rsidP="000756B4">
      <w:pPr>
        <w:pStyle w:val="ListParagraph"/>
        <w:numPr>
          <w:ilvl w:val="0"/>
          <w:numId w:val="2"/>
        </w:numPr>
        <w:spacing w:after="0" w:line="240" w:lineRule="auto"/>
        <w:rPr>
          <w:b/>
          <w:i/>
        </w:rPr>
      </w:pPr>
      <w:r w:rsidRPr="000756B4">
        <w:rPr>
          <w:b/>
        </w:rPr>
        <w:t>Use the exam as part of</w:t>
      </w:r>
      <w:r w:rsidR="00E12F38">
        <w:rPr>
          <w:b/>
        </w:rPr>
        <w:t xml:space="preserve"> the</w:t>
      </w:r>
      <w:r w:rsidRPr="000756B4">
        <w:rPr>
          <w:b/>
        </w:rPr>
        <w:t xml:space="preserve"> senior curriculum or capstone project</w:t>
      </w:r>
    </w:p>
    <w:p w:rsidR="000756B4" w:rsidRPr="00D74538" w:rsidRDefault="000756B4" w:rsidP="000756B4">
      <w:pPr>
        <w:pStyle w:val="ListParagraph"/>
        <w:numPr>
          <w:ilvl w:val="1"/>
          <w:numId w:val="2"/>
        </w:numPr>
        <w:spacing w:after="0" w:line="240" w:lineRule="auto"/>
        <w:rPr>
          <w:b/>
          <w:i/>
        </w:rPr>
      </w:pPr>
      <w:r>
        <w:t>Potential</w:t>
      </w:r>
      <w:r w:rsidR="00E12F38">
        <w:t>ly</w:t>
      </w:r>
      <w:r>
        <w:t xml:space="preserve"> offer local-board sponsored</w:t>
      </w:r>
      <w:r w:rsidR="00E12F38">
        <w:t>,</w:t>
      </w:r>
      <w:r>
        <w:t xml:space="preserve"> exam discounts</w:t>
      </w:r>
      <w:r w:rsidR="00D74538">
        <w:t xml:space="preserve"> </w:t>
      </w:r>
      <w:r w:rsidR="00D74538" w:rsidRPr="00D74538">
        <w:rPr>
          <w:b/>
          <w:i/>
        </w:rPr>
        <w:t>(i.e. 50% on the local-board exam, 10% on the International exam)</w:t>
      </w:r>
    </w:p>
    <w:p w:rsidR="00D74538" w:rsidRPr="003D6AB0" w:rsidRDefault="000756B4" w:rsidP="00D74538">
      <w:pPr>
        <w:pStyle w:val="ListParagraph"/>
        <w:numPr>
          <w:ilvl w:val="1"/>
          <w:numId w:val="2"/>
        </w:numPr>
        <w:spacing w:after="0" w:line="240" w:lineRule="auto"/>
        <w:rPr>
          <w:b/>
          <w:i/>
        </w:rPr>
      </w:pPr>
      <w:r w:rsidRPr="003D6AB0">
        <w:rPr>
          <w:b/>
        </w:rPr>
        <w:t>Offer on campus, special exam date?</w:t>
      </w:r>
    </w:p>
    <w:p w:rsidR="00D74538" w:rsidRPr="00D74538" w:rsidRDefault="00D74538" w:rsidP="00D74538">
      <w:pPr>
        <w:spacing w:after="0" w:line="240" w:lineRule="auto"/>
        <w:ind w:left="1080"/>
        <w:rPr>
          <w:i/>
        </w:rPr>
      </w:pPr>
    </w:p>
    <w:p w:rsidR="00D74538" w:rsidRPr="00D74538" w:rsidRDefault="00D74538" w:rsidP="00D74538">
      <w:pPr>
        <w:pStyle w:val="ListParagraph"/>
        <w:numPr>
          <w:ilvl w:val="0"/>
          <w:numId w:val="2"/>
        </w:numPr>
        <w:spacing w:after="0" w:line="240" w:lineRule="auto"/>
        <w:rPr>
          <w:b/>
          <w:i/>
        </w:rPr>
      </w:pPr>
      <w:r w:rsidRPr="00D74538">
        <w:rPr>
          <w:b/>
        </w:rPr>
        <w:t>Schools can use the CCA exam as an Accreditation Exam</w:t>
      </w:r>
    </w:p>
    <w:p w:rsidR="00D74538" w:rsidRPr="00D74538" w:rsidRDefault="00D74538" w:rsidP="00D74538">
      <w:pPr>
        <w:pStyle w:val="ListParagraph"/>
        <w:numPr>
          <w:ilvl w:val="1"/>
          <w:numId w:val="2"/>
        </w:numPr>
        <w:spacing w:after="0" w:line="240" w:lineRule="auto"/>
        <w:rPr>
          <w:i/>
        </w:rPr>
      </w:pPr>
      <w:r>
        <w:t xml:space="preserve">The Department of Agronomy/Crops at the school can offer a discount on top of the local boards discount </w:t>
      </w:r>
      <w:r w:rsidRPr="00D74538">
        <w:rPr>
          <w:b/>
          <w:i/>
        </w:rPr>
        <w:t>(i.e. additional $100 per test taking student)</w:t>
      </w:r>
    </w:p>
    <w:p w:rsidR="00D74538" w:rsidRDefault="00D74538" w:rsidP="00D74538">
      <w:pPr>
        <w:pStyle w:val="ListParagraph"/>
        <w:numPr>
          <w:ilvl w:val="1"/>
          <w:numId w:val="2"/>
        </w:numPr>
        <w:spacing w:after="0" w:line="240" w:lineRule="auto"/>
        <w:rPr>
          <w:i/>
        </w:rPr>
      </w:pPr>
      <w:r w:rsidRPr="00D74538">
        <w:rPr>
          <w:b/>
        </w:rPr>
        <w:t>They can use it as a validation of their department for the University’s</w:t>
      </w:r>
      <w:r>
        <w:rPr>
          <w:b/>
        </w:rPr>
        <w:t xml:space="preserve"> Board of Regents</w:t>
      </w:r>
      <w:r w:rsidRPr="00D74538">
        <w:t xml:space="preserve">  </w:t>
      </w:r>
      <w:r w:rsidRPr="00D74538">
        <w:rPr>
          <w:i/>
        </w:rPr>
        <w:t>(no brainer for the school)</w:t>
      </w:r>
    </w:p>
    <w:p w:rsidR="003D6AB0" w:rsidRPr="003D6AB0" w:rsidRDefault="003D6AB0" w:rsidP="00D74538">
      <w:pPr>
        <w:pStyle w:val="ListParagraph"/>
        <w:numPr>
          <w:ilvl w:val="1"/>
          <w:numId w:val="2"/>
        </w:numPr>
        <w:spacing w:after="0" w:line="240" w:lineRule="auto"/>
        <w:rPr>
          <w:i/>
        </w:rPr>
      </w:pPr>
      <w:r>
        <w:rPr>
          <w:b/>
        </w:rPr>
        <w:t>The scores can be returned to the school for use during curriculum development</w:t>
      </w:r>
    </w:p>
    <w:p w:rsidR="003D6AB0" w:rsidRPr="00D74538" w:rsidRDefault="003D6AB0" w:rsidP="00D74538">
      <w:pPr>
        <w:pStyle w:val="ListParagraph"/>
        <w:numPr>
          <w:ilvl w:val="1"/>
          <w:numId w:val="2"/>
        </w:numPr>
        <w:spacing w:after="0" w:line="240" w:lineRule="auto"/>
        <w:rPr>
          <w:i/>
        </w:rPr>
      </w:pPr>
      <w:r>
        <w:rPr>
          <w:b/>
        </w:rPr>
        <w:t>The results can be utilized as part of an Outcomes Assessment</w:t>
      </w:r>
    </w:p>
    <w:p w:rsidR="000756B4" w:rsidRPr="00D74538" w:rsidRDefault="000756B4" w:rsidP="000756B4">
      <w:pPr>
        <w:pStyle w:val="ListParagraph"/>
        <w:spacing w:after="0" w:line="240" w:lineRule="auto"/>
        <w:ind w:left="1440"/>
        <w:rPr>
          <w:i/>
        </w:rPr>
      </w:pPr>
    </w:p>
    <w:p w:rsidR="000756B4" w:rsidRPr="000756B4" w:rsidRDefault="000756B4" w:rsidP="000756B4">
      <w:pPr>
        <w:pStyle w:val="ListParagraph"/>
        <w:numPr>
          <w:ilvl w:val="0"/>
          <w:numId w:val="2"/>
        </w:numPr>
        <w:spacing w:after="0" w:line="240" w:lineRule="auto"/>
        <w:rPr>
          <w:b/>
          <w:i/>
        </w:rPr>
      </w:pPr>
      <w:r w:rsidRPr="000756B4">
        <w:rPr>
          <w:b/>
        </w:rPr>
        <w:t>Follow through and continue in future years!</w:t>
      </w:r>
    </w:p>
    <w:p w:rsidR="000756B4" w:rsidRPr="000756B4" w:rsidRDefault="000756B4" w:rsidP="000756B4">
      <w:pPr>
        <w:pStyle w:val="ListParagraph"/>
        <w:numPr>
          <w:ilvl w:val="1"/>
          <w:numId w:val="2"/>
        </w:numPr>
        <w:spacing w:after="0" w:line="240" w:lineRule="auto"/>
        <w:rPr>
          <w:i/>
        </w:rPr>
      </w:pPr>
      <w:r>
        <w:t>Maintain you</w:t>
      </w:r>
      <w:r w:rsidR="00E12F38">
        <w:t>r</w:t>
      </w:r>
      <w:r>
        <w:t xml:space="preserve"> CCA speaker list </w:t>
      </w:r>
      <w:r w:rsidRPr="00E12F38">
        <w:rPr>
          <w:i/>
        </w:rPr>
        <w:t>(</w:t>
      </w:r>
      <w:r w:rsidR="009F193C">
        <w:rPr>
          <w:i/>
        </w:rPr>
        <w:t>use expertise search on Find a CCA search tool,</w:t>
      </w:r>
      <w:r w:rsidR="009F193C" w:rsidRPr="00E12F38">
        <w:rPr>
          <w:i/>
        </w:rPr>
        <w:t xml:space="preserve"> </w:t>
      </w:r>
      <w:r w:rsidRPr="00E12F38">
        <w:rPr>
          <w:i/>
        </w:rPr>
        <w:t>potentially rotate professions)</w:t>
      </w:r>
    </w:p>
    <w:p w:rsidR="000756B4" w:rsidRPr="000756B4" w:rsidRDefault="000756B4" w:rsidP="000756B4">
      <w:pPr>
        <w:pStyle w:val="ListParagraph"/>
        <w:numPr>
          <w:ilvl w:val="1"/>
          <w:numId w:val="2"/>
        </w:numPr>
        <w:spacing w:after="0" w:line="240" w:lineRule="auto"/>
        <w:rPr>
          <w:i/>
        </w:rPr>
      </w:pPr>
      <w:r>
        <w:t>Keep up to date on changing school contacts</w:t>
      </w:r>
    </w:p>
    <w:p w:rsidR="000756B4" w:rsidRDefault="000756B4" w:rsidP="000756B4">
      <w:pPr>
        <w:pStyle w:val="ListParagraph"/>
        <w:numPr>
          <w:ilvl w:val="1"/>
          <w:numId w:val="2"/>
        </w:numPr>
        <w:spacing w:after="0" w:line="240" w:lineRule="auto"/>
        <w:rPr>
          <w:b/>
          <w:i/>
        </w:rPr>
      </w:pPr>
      <w:r w:rsidRPr="000756B4">
        <w:rPr>
          <w:b/>
          <w:i/>
        </w:rPr>
        <w:t>This is the future of the CCA Program, can make it a priority?</w:t>
      </w:r>
    </w:p>
    <w:p w:rsidR="00E12F38" w:rsidRDefault="00E12F38" w:rsidP="00E12F38">
      <w:pPr>
        <w:spacing w:after="0" w:line="240" w:lineRule="auto"/>
        <w:rPr>
          <w:b/>
          <w:i/>
        </w:rPr>
      </w:pPr>
    </w:p>
    <w:p w:rsidR="00E12F38" w:rsidRDefault="00E12F38" w:rsidP="00E12F38">
      <w:pPr>
        <w:spacing w:after="0" w:line="240" w:lineRule="auto"/>
        <w:rPr>
          <w:b/>
          <w:i/>
        </w:rPr>
      </w:pPr>
    </w:p>
    <w:p w:rsidR="00E12F38" w:rsidRDefault="00E12F38" w:rsidP="00E12F38">
      <w:pPr>
        <w:spacing w:after="0" w:line="240" w:lineRule="auto"/>
      </w:pPr>
      <w:r w:rsidRPr="00E12F38">
        <w:rPr>
          <w:b/>
          <w:i/>
        </w:rPr>
        <w:t>CCA Candidate-</w:t>
      </w:r>
      <w:r>
        <w:t>Agronomy and Agri-busin</w:t>
      </w:r>
      <w:r w:rsidR="00CB1CC2">
        <w:t>ess student should take the exams</w:t>
      </w:r>
      <w:r>
        <w:t xml:space="preserve"> prior to graduation.  Once they pass the exams, they apply and become a CCA-Candidate.  Students can have the credential on their resume to show their commitment to their chosen profession, while gaining the necessary experience.  The goal is to keep in contact with more young professionals, so that </w:t>
      </w:r>
      <w:r w:rsidR="00CB1CC2">
        <w:t>they maintain their credentials or become fully certified CCA’s.</w:t>
      </w:r>
    </w:p>
    <w:p w:rsidR="00E12F38" w:rsidRPr="00E12F38" w:rsidRDefault="00E12F38" w:rsidP="00E12F38">
      <w:pPr>
        <w:spacing w:after="0" w:line="240" w:lineRule="auto"/>
        <w:rPr>
          <w:b/>
          <w:i/>
        </w:rPr>
      </w:pPr>
      <w:bookmarkStart w:id="0" w:name="_GoBack"/>
      <w:bookmarkEnd w:id="0"/>
    </w:p>
    <w:sectPr w:rsidR="00E12F38" w:rsidRPr="00E1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319"/>
    <w:multiLevelType w:val="hybridMultilevel"/>
    <w:tmpl w:val="88B2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1B8D"/>
    <w:multiLevelType w:val="hybridMultilevel"/>
    <w:tmpl w:val="8C505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06056DF"/>
    <w:multiLevelType w:val="hybridMultilevel"/>
    <w:tmpl w:val="0528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82"/>
    <w:rsid w:val="00046B82"/>
    <w:rsid w:val="000756B4"/>
    <w:rsid w:val="003D6AB0"/>
    <w:rsid w:val="006E290D"/>
    <w:rsid w:val="009D0B9D"/>
    <w:rsid w:val="009F193C"/>
    <w:rsid w:val="00B23A77"/>
    <w:rsid w:val="00B82EDC"/>
    <w:rsid w:val="00CB1CC2"/>
    <w:rsid w:val="00D52057"/>
    <w:rsid w:val="00D74538"/>
    <w:rsid w:val="00DB7CF6"/>
    <w:rsid w:val="00E1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9D"/>
    <w:pPr>
      <w:ind w:left="720"/>
      <w:contextualSpacing/>
    </w:pPr>
  </w:style>
  <w:style w:type="character" w:styleId="Hyperlink">
    <w:name w:val="Hyperlink"/>
    <w:basedOn w:val="DefaultParagraphFont"/>
    <w:uiPriority w:val="99"/>
    <w:unhideWhenUsed/>
    <w:rsid w:val="000756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9D"/>
    <w:pPr>
      <w:ind w:left="720"/>
      <w:contextualSpacing/>
    </w:pPr>
  </w:style>
  <w:style w:type="character" w:styleId="Hyperlink">
    <w:name w:val="Hyperlink"/>
    <w:basedOn w:val="DefaultParagraphFont"/>
    <w:uiPriority w:val="99"/>
    <w:unhideWhenUsed/>
    <w:rsid w:val="00075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elsh@sciencesocieti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Welsh</dc:creator>
  <cp:lastModifiedBy>Eric Welsh</cp:lastModifiedBy>
  <cp:revision>10</cp:revision>
  <dcterms:created xsi:type="dcterms:W3CDTF">2013-03-14T13:54:00Z</dcterms:created>
  <dcterms:modified xsi:type="dcterms:W3CDTF">2013-07-23T20:37:00Z</dcterms:modified>
</cp:coreProperties>
</file>